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098F" w14:textId="7B84AA55" w:rsidR="007B58E4" w:rsidRDefault="00D74522" w:rsidP="007B58E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B58E4">
        <w:rPr>
          <w:rFonts w:ascii="Times New Roman" w:hAnsi="Times New Roman" w:cs="Times New Roman"/>
          <w:b/>
          <w:sz w:val="32"/>
        </w:rPr>
        <w:t>Viewing Assignment</w:t>
      </w:r>
    </w:p>
    <w:p w14:paraId="334D0B7B" w14:textId="77777777" w:rsidR="00E548AB" w:rsidRDefault="00D74522" w:rsidP="00D74522">
      <w:pPr>
        <w:jc w:val="center"/>
        <w:rPr>
          <w:rFonts w:ascii="Times New Roman" w:hAnsi="Times New Roman" w:cs="Times New Roman"/>
          <w:i/>
        </w:rPr>
      </w:pPr>
      <w:r w:rsidRPr="007B58E4">
        <w:rPr>
          <w:rFonts w:ascii="Times New Roman" w:hAnsi="Times New Roman" w:cs="Times New Roman"/>
          <w:sz w:val="24"/>
        </w:rPr>
        <w:t xml:space="preserve">Moral &amp; Ethical Issues in John Grisham’s </w:t>
      </w:r>
      <w:r w:rsidRPr="007B58E4">
        <w:rPr>
          <w:rFonts w:ascii="Times New Roman" w:hAnsi="Times New Roman" w:cs="Times New Roman"/>
          <w:i/>
          <w:sz w:val="24"/>
        </w:rPr>
        <w:t>A Time to Kill</w:t>
      </w:r>
    </w:p>
    <w:p w14:paraId="3D19F27E" w14:textId="77777777" w:rsidR="000F0F34" w:rsidRDefault="000F0F34" w:rsidP="00232588">
      <w:pPr>
        <w:rPr>
          <w:rFonts w:ascii="Times New Roman" w:hAnsi="Times New Roman" w:cs="Times New Roman"/>
        </w:rPr>
      </w:pPr>
    </w:p>
    <w:p w14:paraId="5A417F64" w14:textId="482F54B9" w:rsidR="007B58E4" w:rsidRPr="007B58E4" w:rsidRDefault="007B58E4" w:rsidP="007B58E4">
      <w:pPr>
        <w:spacing w:line="3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Introduction:</w:t>
      </w:r>
    </w:p>
    <w:p w14:paraId="779413CE" w14:textId="77777777" w:rsidR="00D74522" w:rsidRDefault="00D74522" w:rsidP="007B58E4">
      <w:pPr>
        <w:spacing w:line="300" w:lineRule="auto"/>
        <w:rPr>
          <w:rFonts w:ascii="Times New Roman" w:hAnsi="Times New Roman" w:cs="Times New Roman"/>
        </w:rPr>
      </w:pPr>
      <w:r w:rsidRPr="00D74522">
        <w:rPr>
          <w:rFonts w:ascii="Times New Roman" w:hAnsi="Times New Roman" w:cs="Times New Roman"/>
        </w:rPr>
        <w:t xml:space="preserve">Woven between its </w:t>
      </w:r>
      <w:r>
        <w:rPr>
          <w:rFonts w:ascii="Times New Roman" w:hAnsi="Times New Roman" w:cs="Times New Roman"/>
        </w:rPr>
        <w:t>rich</w:t>
      </w:r>
      <w:r w:rsidRPr="00D74522">
        <w:rPr>
          <w:rFonts w:ascii="Times New Roman" w:hAnsi="Times New Roman" w:cs="Times New Roman"/>
        </w:rPr>
        <w:t xml:space="preserve"> rhetorical appeals,</w:t>
      </w:r>
      <w:r>
        <w:rPr>
          <w:rFonts w:ascii="Times New Roman" w:hAnsi="Times New Roman" w:cs="Times New Roman"/>
        </w:rPr>
        <w:t xml:space="preserve"> </w:t>
      </w:r>
      <w:r w:rsidRPr="00D74522">
        <w:rPr>
          <w:rFonts w:ascii="Times New Roman" w:hAnsi="Times New Roman" w:cs="Times New Roman"/>
          <w:i/>
        </w:rPr>
        <w:t xml:space="preserve">A Time to </w:t>
      </w:r>
      <w:proofErr w:type="gramStart"/>
      <w:r w:rsidRPr="00D74522">
        <w:rPr>
          <w:rFonts w:ascii="Times New Roman" w:hAnsi="Times New Roman" w:cs="Times New Roman"/>
          <w:i/>
        </w:rPr>
        <w:t>Kill</w:t>
      </w:r>
      <w:proofErr w:type="gramEnd"/>
      <w:r>
        <w:rPr>
          <w:rFonts w:ascii="Times New Roman" w:hAnsi="Times New Roman" w:cs="Times New Roman"/>
        </w:rPr>
        <w:t xml:space="preserve"> highlights several impo</w:t>
      </w:r>
      <w:r w:rsidR="00646F4C">
        <w:rPr>
          <w:rFonts w:ascii="Times New Roman" w:hAnsi="Times New Roman" w:cs="Times New Roman"/>
        </w:rPr>
        <w:t>rtant moral and ethical issues, many of which</w:t>
      </w:r>
      <w:r>
        <w:rPr>
          <w:rFonts w:ascii="Times New Roman" w:hAnsi="Times New Roman" w:cs="Times New Roman"/>
        </w:rPr>
        <w:t xml:space="preserve"> are still relevant today</w:t>
      </w:r>
      <w:r w:rsidR="00646F4C">
        <w:rPr>
          <w:rFonts w:ascii="Times New Roman" w:hAnsi="Times New Roman" w:cs="Times New Roman"/>
        </w:rPr>
        <w:t>. While viewing, your task is to consider these issues, and develop a personal opinion based on the ideas presented in the film, as well as your own prior knowledge.</w:t>
      </w:r>
    </w:p>
    <w:p w14:paraId="06C8C72A" w14:textId="77777777" w:rsidR="00D74522" w:rsidRDefault="00D74522" w:rsidP="007B58E4">
      <w:pPr>
        <w:spacing w:line="300" w:lineRule="auto"/>
        <w:rPr>
          <w:rFonts w:ascii="Times New Roman" w:hAnsi="Times New Roman" w:cs="Times New Roman"/>
        </w:rPr>
      </w:pPr>
    </w:p>
    <w:p w14:paraId="5F8D5D83" w14:textId="77777777" w:rsidR="00D74522" w:rsidRDefault="00D74522" w:rsidP="007B58E4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watch</w:t>
      </w:r>
      <w:r w:rsidR="00646F4C">
        <w:rPr>
          <w:rFonts w:ascii="Times New Roman" w:hAnsi="Times New Roman" w:cs="Times New Roman"/>
        </w:rPr>
        <w:t xml:space="preserve"> the film</w:t>
      </w:r>
      <w:r>
        <w:rPr>
          <w:rFonts w:ascii="Times New Roman" w:hAnsi="Times New Roman" w:cs="Times New Roman"/>
        </w:rPr>
        <w:t>, make note of key scenes</w:t>
      </w:r>
      <w:r w:rsidR="00646F4C">
        <w:rPr>
          <w:rFonts w:ascii="Times New Roman" w:hAnsi="Times New Roman" w:cs="Times New Roman"/>
        </w:rPr>
        <w:t>, events, and dialogue</w:t>
      </w:r>
      <w:r>
        <w:rPr>
          <w:rFonts w:ascii="Times New Roman" w:hAnsi="Times New Roman" w:cs="Times New Roman"/>
        </w:rPr>
        <w:t xml:space="preserve"> (as well as the approximate time – beginning/middle/end</w:t>
      </w:r>
      <w:r w:rsidR="00646F4C">
        <w:rPr>
          <w:rFonts w:ascii="Times New Roman" w:hAnsi="Times New Roman" w:cs="Times New Roman"/>
        </w:rPr>
        <w:t xml:space="preserve"> – at which they occurred</w:t>
      </w:r>
      <w:r>
        <w:rPr>
          <w:rFonts w:ascii="Times New Roman" w:hAnsi="Times New Roman" w:cs="Times New Roman"/>
        </w:rPr>
        <w:t xml:space="preserve">) </w:t>
      </w:r>
      <w:r w:rsidR="00646F4C">
        <w:rPr>
          <w:rFonts w:ascii="Times New Roman" w:hAnsi="Times New Roman" w:cs="Times New Roman"/>
        </w:rPr>
        <w:t xml:space="preserve">that relate to </w:t>
      </w:r>
      <w:r>
        <w:rPr>
          <w:rFonts w:ascii="Times New Roman" w:hAnsi="Times New Roman" w:cs="Times New Roman"/>
        </w:rPr>
        <w:t xml:space="preserve">each of the 6 questions below. </w:t>
      </w:r>
      <w:r w:rsidR="00646F4C">
        <w:rPr>
          <w:rFonts w:ascii="Times New Roman" w:hAnsi="Times New Roman" w:cs="Times New Roman"/>
        </w:rPr>
        <w:t>Once you have fin</w:t>
      </w:r>
      <w:r w:rsidR="008C2619">
        <w:rPr>
          <w:rFonts w:ascii="Times New Roman" w:hAnsi="Times New Roman" w:cs="Times New Roman"/>
        </w:rPr>
        <w:t>ished viewing the film, select 1</w:t>
      </w:r>
      <w:r w:rsidR="00646F4C">
        <w:rPr>
          <w:rFonts w:ascii="Times New Roman" w:hAnsi="Times New Roman" w:cs="Times New Roman"/>
        </w:rPr>
        <w:t xml:space="preserve"> of these issues and </w:t>
      </w:r>
      <w:r w:rsidR="008C2619">
        <w:rPr>
          <w:rFonts w:ascii="Times New Roman" w:hAnsi="Times New Roman" w:cs="Times New Roman"/>
        </w:rPr>
        <w:t>use your notes to discuss it</w:t>
      </w:r>
      <w:r w:rsidR="00646F4C">
        <w:rPr>
          <w:rFonts w:ascii="Times New Roman" w:hAnsi="Times New Roman" w:cs="Times New Roman"/>
        </w:rPr>
        <w:t xml:space="preserve"> 1) from the point of view of the </w:t>
      </w:r>
      <w:r w:rsidR="008C2619">
        <w:rPr>
          <w:rFonts w:ascii="Times New Roman" w:hAnsi="Times New Roman" w:cs="Times New Roman"/>
        </w:rPr>
        <w:t>screenwriter/director</w:t>
      </w:r>
      <w:r w:rsidR="00646F4C">
        <w:rPr>
          <w:rFonts w:ascii="Times New Roman" w:hAnsi="Times New Roman" w:cs="Times New Roman"/>
        </w:rPr>
        <w:t xml:space="preserve">, and 2) from the point of view of yourself. </w:t>
      </w:r>
    </w:p>
    <w:p w14:paraId="4D4960D4" w14:textId="77777777" w:rsidR="00C248F3" w:rsidRDefault="00C248F3" w:rsidP="007B58E4">
      <w:pPr>
        <w:spacing w:line="300" w:lineRule="auto"/>
        <w:rPr>
          <w:rFonts w:ascii="Times New Roman" w:hAnsi="Times New Roman" w:cs="Times New Roman"/>
        </w:rPr>
      </w:pPr>
    </w:p>
    <w:p w14:paraId="1314709F" w14:textId="77777777" w:rsidR="00944014" w:rsidRPr="007B58E4" w:rsidRDefault="00944014" w:rsidP="007B58E4">
      <w:pPr>
        <w:spacing w:line="300" w:lineRule="auto"/>
        <w:rPr>
          <w:rFonts w:ascii="Times New Roman" w:hAnsi="Times New Roman" w:cs="Times New Roman"/>
          <w:b/>
          <w:sz w:val="24"/>
        </w:rPr>
      </w:pPr>
      <w:r w:rsidRPr="007B58E4">
        <w:rPr>
          <w:rFonts w:ascii="Times New Roman" w:hAnsi="Times New Roman" w:cs="Times New Roman"/>
          <w:b/>
          <w:sz w:val="24"/>
        </w:rPr>
        <w:t>Specific Criteria:</w:t>
      </w:r>
    </w:p>
    <w:p w14:paraId="123141CE" w14:textId="77777777" w:rsidR="00944014" w:rsidRDefault="00944014" w:rsidP="007B58E4">
      <w:pPr>
        <w:pStyle w:val="ListParagraph"/>
        <w:numPr>
          <w:ilvl w:val="0"/>
          <w:numId w:val="6"/>
        </w:numPr>
        <w:spacing w:line="300" w:lineRule="auto"/>
        <w:rPr>
          <w:rFonts w:ascii="Times New Roman" w:hAnsi="Times New Roman" w:cs="Times New Roman"/>
        </w:rPr>
      </w:pPr>
      <w:r w:rsidRPr="00944014">
        <w:rPr>
          <w:rFonts w:ascii="Times New Roman" w:hAnsi="Times New Roman" w:cs="Times New Roman"/>
          <w:u w:val="single"/>
        </w:rPr>
        <w:t>Before Viewing:</w:t>
      </w:r>
      <w:r>
        <w:rPr>
          <w:rFonts w:ascii="Times New Roman" w:hAnsi="Times New Roman" w:cs="Times New Roman"/>
        </w:rPr>
        <w:t xml:space="preserve"> Read over each of the 6 questions, and make sure that you understand what they are asking.</w:t>
      </w:r>
    </w:p>
    <w:p w14:paraId="06B63E9A" w14:textId="77777777" w:rsidR="008C2619" w:rsidRDefault="00944014" w:rsidP="007B58E4">
      <w:pPr>
        <w:pStyle w:val="ListParagraph"/>
        <w:numPr>
          <w:ilvl w:val="0"/>
          <w:numId w:val="6"/>
        </w:numPr>
        <w:spacing w:line="300" w:lineRule="auto"/>
        <w:rPr>
          <w:rFonts w:ascii="Times New Roman" w:hAnsi="Times New Roman" w:cs="Times New Roman"/>
        </w:rPr>
      </w:pPr>
      <w:r w:rsidRPr="00944014">
        <w:rPr>
          <w:rFonts w:ascii="Times New Roman" w:hAnsi="Times New Roman" w:cs="Times New Roman"/>
          <w:u w:val="single"/>
        </w:rPr>
        <w:t>During Viewing:</w:t>
      </w:r>
      <w:r>
        <w:rPr>
          <w:rFonts w:ascii="Times New Roman" w:hAnsi="Times New Roman" w:cs="Times New Roman"/>
        </w:rPr>
        <w:t xml:space="preserve"> </w:t>
      </w:r>
      <w:r w:rsidR="008C2619" w:rsidRPr="00944014">
        <w:rPr>
          <w:rFonts w:ascii="Times New Roman" w:hAnsi="Times New Roman" w:cs="Times New Roman"/>
        </w:rPr>
        <w:t xml:space="preserve">You must take notes for EACH of the 6 questions, in order to get full marks. You should be able to come up with a minimum of 2 points for each. </w:t>
      </w:r>
    </w:p>
    <w:p w14:paraId="188C475B" w14:textId="6814C678" w:rsidR="00944014" w:rsidRPr="00944014" w:rsidRDefault="00944014" w:rsidP="007B58E4">
      <w:pPr>
        <w:pStyle w:val="ListParagraph"/>
        <w:numPr>
          <w:ilvl w:val="0"/>
          <w:numId w:val="6"/>
        </w:numPr>
        <w:spacing w:line="300" w:lineRule="auto"/>
        <w:rPr>
          <w:rFonts w:ascii="Times New Roman" w:hAnsi="Times New Roman" w:cs="Times New Roman"/>
        </w:rPr>
      </w:pPr>
      <w:r w:rsidRPr="00944014">
        <w:rPr>
          <w:rFonts w:ascii="Times New Roman" w:hAnsi="Times New Roman" w:cs="Times New Roman"/>
          <w:u w:val="single"/>
        </w:rPr>
        <w:t>After Viewing:</w:t>
      </w:r>
      <w:r>
        <w:rPr>
          <w:rFonts w:ascii="Times New Roman" w:hAnsi="Times New Roman" w:cs="Times New Roman"/>
        </w:rPr>
        <w:t xml:space="preserve"> Your final written response should be approximately 1-2 pages in length. </w:t>
      </w:r>
      <w:r w:rsidR="00B16A30">
        <w:rPr>
          <w:rFonts w:ascii="Times New Roman" w:hAnsi="Times New Roman" w:cs="Times New Roman"/>
        </w:rPr>
        <w:t xml:space="preserve">It may be typed or written. </w:t>
      </w:r>
      <w:r>
        <w:rPr>
          <w:rFonts w:ascii="Times New Roman" w:hAnsi="Times New Roman" w:cs="Times New Roman"/>
        </w:rPr>
        <w:t xml:space="preserve">Be sure to answer your chosen question from both the filmmaker’s perspective (based on the evidence presented in the film), and your own. </w:t>
      </w:r>
    </w:p>
    <w:p w14:paraId="647C405E" w14:textId="77777777" w:rsidR="000F0F34" w:rsidRPr="007B58E4" w:rsidRDefault="000F0F34" w:rsidP="007B58E4">
      <w:pPr>
        <w:spacing w:line="300" w:lineRule="auto"/>
        <w:rPr>
          <w:rFonts w:ascii="Times New Roman" w:hAnsi="Times New Roman" w:cs="Times New Roman"/>
          <w:sz w:val="24"/>
        </w:rPr>
      </w:pPr>
    </w:p>
    <w:p w14:paraId="569A3C90" w14:textId="54F046D2" w:rsidR="000F0F34" w:rsidRPr="007B58E4" w:rsidRDefault="000F0F34" w:rsidP="007B58E4">
      <w:pPr>
        <w:spacing w:line="300" w:lineRule="auto"/>
        <w:rPr>
          <w:rFonts w:ascii="Times New Roman" w:hAnsi="Times New Roman" w:cs="Times New Roman"/>
          <w:b/>
          <w:sz w:val="24"/>
        </w:rPr>
      </w:pPr>
      <w:r w:rsidRPr="007B58E4">
        <w:rPr>
          <w:rFonts w:ascii="Times New Roman" w:hAnsi="Times New Roman" w:cs="Times New Roman"/>
          <w:b/>
          <w:sz w:val="24"/>
        </w:rPr>
        <w:t>The Question You Need to Answer:</w:t>
      </w:r>
    </w:p>
    <w:p w14:paraId="14539EEB" w14:textId="0E3D7E8F" w:rsidR="000F0F34" w:rsidRDefault="000F0F34" w:rsidP="007B58E4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</w:t>
      </w:r>
      <w:r w:rsidRPr="000F0F34">
        <w:rPr>
          <w:rFonts w:ascii="Times New Roman" w:hAnsi="Times New Roman" w:cs="Times New Roman"/>
          <w:i/>
        </w:rPr>
        <w:t xml:space="preserve">A Time to </w:t>
      </w:r>
      <w:proofErr w:type="gramStart"/>
      <w:r w:rsidRPr="000F0F34">
        <w:rPr>
          <w:rFonts w:ascii="Times New Roman" w:hAnsi="Times New Roman" w:cs="Times New Roman"/>
          <w:i/>
        </w:rPr>
        <w:t>Kill</w:t>
      </w:r>
      <w:proofErr w:type="gramEnd"/>
      <w:r>
        <w:rPr>
          <w:rFonts w:ascii="Times New Roman" w:hAnsi="Times New Roman" w:cs="Times New Roman"/>
        </w:rPr>
        <w:t xml:space="preserve"> reveals John Grisham’s perspective on one of the six viewing questions presented prior to viewing the film. Compare this perspective to your own.</w:t>
      </w:r>
    </w:p>
    <w:p w14:paraId="7612568C" w14:textId="77777777" w:rsidR="000F0F34" w:rsidRDefault="000F0F34" w:rsidP="007B58E4">
      <w:pPr>
        <w:spacing w:line="300" w:lineRule="auto"/>
        <w:rPr>
          <w:rFonts w:ascii="Times New Roman" w:hAnsi="Times New Roman" w:cs="Times New Roman"/>
        </w:rPr>
      </w:pPr>
    </w:p>
    <w:p w14:paraId="02453855" w14:textId="77777777" w:rsidR="007B58E4" w:rsidRPr="007B58E4" w:rsidRDefault="001C0588" w:rsidP="007B58E4">
      <w:pPr>
        <w:spacing w:line="300" w:lineRule="auto"/>
        <w:rPr>
          <w:rFonts w:ascii="Times New Roman" w:hAnsi="Times New Roman" w:cs="Times New Roman"/>
          <w:sz w:val="24"/>
        </w:rPr>
      </w:pPr>
      <w:r w:rsidRPr="007B58E4">
        <w:rPr>
          <w:rFonts w:ascii="Times New Roman" w:hAnsi="Times New Roman" w:cs="Times New Roman"/>
          <w:b/>
          <w:sz w:val="24"/>
        </w:rPr>
        <w:t>Organization:</w:t>
      </w:r>
      <w:r w:rsidRPr="007B58E4">
        <w:rPr>
          <w:rFonts w:ascii="Times New Roman" w:hAnsi="Times New Roman" w:cs="Times New Roman"/>
          <w:sz w:val="24"/>
        </w:rPr>
        <w:t xml:space="preserve"> </w:t>
      </w:r>
    </w:p>
    <w:p w14:paraId="2C729187" w14:textId="348ECFD9" w:rsidR="008C2619" w:rsidRDefault="001C0588" w:rsidP="007B58E4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response should be organized in</w:t>
      </w:r>
      <w:r w:rsidR="00283ECC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0F0F34">
        <w:rPr>
          <w:rFonts w:ascii="Times New Roman" w:hAnsi="Times New Roman" w:cs="Times New Roman"/>
        </w:rPr>
        <w:t xml:space="preserve">two </w:t>
      </w:r>
      <w:r w:rsidR="000F0F34" w:rsidRPr="000F0F34">
        <w:rPr>
          <w:rFonts w:ascii="Times New Roman" w:hAnsi="Times New Roman" w:cs="Times New Roman"/>
          <w:b/>
          <w:u w:val="single"/>
        </w:rPr>
        <w:t>SEX-C</w:t>
      </w:r>
      <w:r w:rsidR="000F0F34">
        <w:rPr>
          <w:rFonts w:ascii="Times New Roman" w:hAnsi="Times New Roman" w:cs="Times New Roman"/>
        </w:rPr>
        <w:t xml:space="preserve"> paragraphs:</w:t>
      </w:r>
    </w:p>
    <w:p w14:paraId="08A1D2FC" w14:textId="12DF4669" w:rsidR="00283ECC" w:rsidRDefault="000F0F34" w:rsidP="007B58E4">
      <w:pPr>
        <w:pStyle w:val="ListParagraph"/>
        <w:numPr>
          <w:ilvl w:val="0"/>
          <w:numId w:val="7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Paragraph </w:t>
      </w:r>
      <w:r w:rsidR="00283ECC" w:rsidRPr="00283ECC">
        <w:rPr>
          <w:rFonts w:ascii="Times New Roman" w:hAnsi="Times New Roman" w:cs="Times New Roman"/>
          <w:u w:val="single"/>
        </w:rPr>
        <w:t>1</w:t>
      </w:r>
      <w:r w:rsidR="00283ECC">
        <w:rPr>
          <w:rFonts w:ascii="Times New Roman" w:hAnsi="Times New Roman" w:cs="Times New Roman"/>
        </w:rPr>
        <w:t xml:space="preserve"> – contains screenwriter’s opinion on your chosen question (you must support this using the evidence you collected while viewing the film)</w:t>
      </w:r>
    </w:p>
    <w:p w14:paraId="4327C691" w14:textId="1072FCFA" w:rsidR="00283ECC" w:rsidRDefault="000F0F34" w:rsidP="007B58E4">
      <w:pPr>
        <w:pStyle w:val="ListParagraph"/>
        <w:numPr>
          <w:ilvl w:val="0"/>
          <w:numId w:val="7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Paragraph</w:t>
      </w:r>
      <w:r w:rsidR="00283ECC" w:rsidRPr="00283ECC">
        <w:rPr>
          <w:rFonts w:ascii="Times New Roman" w:hAnsi="Times New Roman" w:cs="Times New Roman"/>
          <w:u w:val="single"/>
        </w:rPr>
        <w:t xml:space="preserve"> 2</w:t>
      </w:r>
      <w:r w:rsidR="00283ECC">
        <w:rPr>
          <w:rFonts w:ascii="Times New Roman" w:hAnsi="Times New Roman" w:cs="Times New Roman"/>
        </w:rPr>
        <w:t xml:space="preserve"> – contains your opinion on your chosen question</w:t>
      </w:r>
    </w:p>
    <w:p w14:paraId="0236DC37" w14:textId="6D3DC143" w:rsidR="002F64B0" w:rsidRDefault="000F0F34" w:rsidP="007B58E4">
      <w:pPr>
        <w:pStyle w:val="ListParagraph"/>
        <w:numPr>
          <w:ilvl w:val="0"/>
          <w:numId w:val="7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Transition </w:t>
      </w:r>
      <w:r>
        <w:rPr>
          <w:rFonts w:ascii="Times New Roman" w:hAnsi="Times New Roman" w:cs="Times New Roman"/>
        </w:rPr>
        <w:t>– Make sure to use a transition statement that compares/contrasts Grisham’s perspective with your own, in order to enhance your audience’s understanding</w:t>
      </w:r>
    </w:p>
    <w:p w14:paraId="752C1D80" w14:textId="77777777" w:rsidR="000F0F34" w:rsidRPr="000F0F34" w:rsidRDefault="000F0F34" w:rsidP="000F0F34">
      <w:pPr>
        <w:pStyle w:val="ListParagraph"/>
        <w:rPr>
          <w:rFonts w:ascii="Times New Roman" w:hAnsi="Times New Roman" w:cs="Times New Roman"/>
        </w:rPr>
      </w:pPr>
    </w:p>
    <w:p w14:paraId="0DAADCDC" w14:textId="64FAE02B" w:rsidR="002F64B0" w:rsidRPr="007B58E4" w:rsidRDefault="002F64B0" w:rsidP="00E56E0B">
      <w:pPr>
        <w:rPr>
          <w:rFonts w:ascii="Times New Roman" w:hAnsi="Times New Roman" w:cs="Times New Roman"/>
          <w:b/>
          <w:sz w:val="24"/>
        </w:rPr>
      </w:pPr>
      <w:r w:rsidRPr="007B58E4">
        <w:rPr>
          <w:rFonts w:ascii="Times New Roman" w:hAnsi="Times New Roman" w:cs="Times New Roman"/>
          <w:b/>
          <w:sz w:val="24"/>
        </w:rPr>
        <w:t>Assessment: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604"/>
      </w:tblGrid>
      <w:tr w:rsidR="002F64B0" w:rsidRPr="002F64B0" w14:paraId="1064348E" w14:textId="77777777" w:rsidTr="00E03F25">
        <w:trPr>
          <w:trHeight w:val="75"/>
        </w:trPr>
        <w:tc>
          <w:tcPr>
            <w:tcW w:w="8046" w:type="dxa"/>
          </w:tcPr>
          <w:p w14:paraId="2ECC44BC" w14:textId="7B363F05" w:rsidR="002F64B0" w:rsidRPr="007B58E4" w:rsidRDefault="002F64B0" w:rsidP="007B58E4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7B58E4">
              <w:rPr>
                <w:rFonts w:ascii="Times New Roman" w:hAnsi="Times New Roman" w:cs="Times New Roman"/>
                <w:b/>
              </w:rPr>
              <w:t>Criteria</w:t>
            </w:r>
            <w:r w:rsidR="00232588" w:rsidRPr="007B58E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6D759AF7" w14:textId="736AE82F" w:rsidR="002F64B0" w:rsidRPr="007B58E4" w:rsidRDefault="002F64B0" w:rsidP="007B58E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8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14:paraId="53C6D82F" w14:textId="675A53B9" w:rsidR="002F64B0" w:rsidRPr="007B58E4" w:rsidRDefault="002F64B0" w:rsidP="007B58E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8E4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567" w:type="dxa"/>
          </w:tcPr>
          <w:p w14:paraId="0E6076FE" w14:textId="0F4ADBC4" w:rsidR="002F64B0" w:rsidRPr="007B58E4" w:rsidRDefault="002F64B0" w:rsidP="002F6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E4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604" w:type="dxa"/>
          </w:tcPr>
          <w:p w14:paraId="25C1A1AD" w14:textId="45DDB5D6" w:rsidR="002F64B0" w:rsidRPr="007B58E4" w:rsidRDefault="002F64B0" w:rsidP="002F6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E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F64B0" w:rsidRPr="002F64B0" w14:paraId="0BFF1541" w14:textId="77777777" w:rsidTr="002F64B0">
        <w:trPr>
          <w:trHeight w:val="250"/>
        </w:trPr>
        <w:tc>
          <w:tcPr>
            <w:tcW w:w="8046" w:type="dxa"/>
          </w:tcPr>
          <w:p w14:paraId="075484BF" w14:textId="733CDEA4" w:rsidR="002F64B0" w:rsidRPr="007B58E4" w:rsidRDefault="002F64B0" w:rsidP="007B58E4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7B58E4">
              <w:rPr>
                <w:rFonts w:ascii="Times New Roman" w:hAnsi="Times New Roman" w:cs="Times New Roman"/>
              </w:rPr>
              <w:t>Record Information (3.3.2)</w:t>
            </w:r>
          </w:p>
          <w:p w14:paraId="6F40E2BB" w14:textId="3F0CA696" w:rsidR="00232588" w:rsidRPr="007B58E4" w:rsidRDefault="00232588" w:rsidP="007B58E4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7B58E4">
              <w:rPr>
                <w:rFonts w:ascii="Times New Roman" w:hAnsi="Times New Roman" w:cs="Times New Roman"/>
              </w:rPr>
              <w:sym w:font="Wingdings" w:char="F0E0"/>
            </w:r>
            <w:r w:rsidRPr="007B58E4">
              <w:rPr>
                <w:rFonts w:ascii="Times New Roman" w:hAnsi="Times New Roman" w:cs="Times New Roman"/>
              </w:rPr>
              <w:t xml:space="preserve"> Depth, accuracy, and relevancy of notes taken during viewing</w:t>
            </w:r>
          </w:p>
        </w:tc>
        <w:tc>
          <w:tcPr>
            <w:tcW w:w="567" w:type="dxa"/>
          </w:tcPr>
          <w:p w14:paraId="4041E29A" w14:textId="77777777" w:rsidR="002F64B0" w:rsidRDefault="002F64B0" w:rsidP="007B58E4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14:paraId="3A9F09BC" w14:textId="77777777" w:rsidR="007B58E4" w:rsidRDefault="007B58E4" w:rsidP="007B58E4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14:paraId="27471426" w14:textId="77777777" w:rsidR="007B58E4" w:rsidRPr="007B58E4" w:rsidRDefault="007B58E4" w:rsidP="007B58E4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DCC527" w14:textId="77777777" w:rsidR="002F64B0" w:rsidRPr="007B58E4" w:rsidRDefault="002F64B0" w:rsidP="007B58E4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8450B7" w14:textId="77777777" w:rsidR="002F64B0" w:rsidRPr="007B58E4" w:rsidRDefault="002F64B0" w:rsidP="007B5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2B197DE2" w14:textId="77777777" w:rsidR="002F64B0" w:rsidRPr="007B58E4" w:rsidRDefault="002F64B0" w:rsidP="007B5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4B0" w:rsidRPr="002F64B0" w14:paraId="4B10F7AF" w14:textId="77777777" w:rsidTr="002F64B0">
        <w:trPr>
          <w:trHeight w:val="250"/>
        </w:trPr>
        <w:tc>
          <w:tcPr>
            <w:tcW w:w="8046" w:type="dxa"/>
          </w:tcPr>
          <w:p w14:paraId="50755373" w14:textId="17A7072A" w:rsidR="002F64B0" w:rsidRPr="007B58E4" w:rsidRDefault="006B2A14" w:rsidP="007B58E4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7B58E4">
              <w:rPr>
                <w:rFonts w:ascii="Times New Roman" w:hAnsi="Times New Roman" w:cs="Times New Roman"/>
              </w:rPr>
              <w:t>Develop New Un</w:t>
            </w:r>
            <w:r w:rsidR="00A40F35" w:rsidRPr="007B58E4">
              <w:rPr>
                <w:rFonts w:ascii="Times New Roman" w:hAnsi="Times New Roman" w:cs="Times New Roman"/>
              </w:rPr>
              <w:t>derstanding (1.2.1, 1.2.4</w:t>
            </w:r>
            <w:r w:rsidRPr="007B58E4">
              <w:rPr>
                <w:rFonts w:ascii="Times New Roman" w:hAnsi="Times New Roman" w:cs="Times New Roman"/>
              </w:rPr>
              <w:t>)</w:t>
            </w:r>
          </w:p>
          <w:p w14:paraId="53DF2366" w14:textId="5BD2C7A5" w:rsidR="00232588" w:rsidRPr="007B58E4" w:rsidRDefault="00232588" w:rsidP="007B58E4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7B58E4">
              <w:rPr>
                <w:rFonts w:ascii="Times New Roman" w:hAnsi="Times New Roman" w:cs="Times New Roman"/>
              </w:rPr>
              <w:sym w:font="Wingdings" w:char="F0E0"/>
            </w:r>
            <w:r w:rsidRPr="007B58E4">
              <w:rPr>
                <w:rFonts w:ascii="Times New Roman" w:hAnsi="Times New Roman" w:cs="Times New Roman"/>
              </w:rPr>
              <w:t xml:space="preserve"> Depth, accuracy, and clarity of the two opinions (screenwriter’s and yours) and</w:t>
            </w:r>
            <w:r w:rsidR="007B58E4">
              <w:rPr>
                <w:rFonts w:ascii="Times New Roman" w:hAnsi="Times New Roman" w:cs="Times New Roman"/>
              </w:rPr>
              <w:t xml:space="preserve"> the apparentness of</w:t>
            </w:r>
            <w:r w:rsidRPr="007B58E4">
              <w:rPr>
                <w:rFonts w:ascii="Times New Roman" w:hAnsi="Times New Roman" w:cs="Times New Roman"/>
              </w:rPr>
              <w:t xml:space="preserve"> comparison</w:t>
            </w:r>
            <w:r w:rsidR="007B58E4">
              <w:rPr>
                <w:rFonts w:ascii="Times New Roman" w:hAnsi="Times New Roman" w:cs="Times New Roman"/>
              </w:rPr>
              <w:t>/contrast</w:t>
            </w:r>
          </w:p>
        </w:tc>
        <w:tc>
          <w:tcPr>
            <w:tcW w:w="567" w:type="dxa"/>
          </w:tcPr>
          <w:p w14:paraId="325DD027" w14:textId="77777777" w:rsidR="002F64B0" w:rsidRPr="007B58E4" w:rsidRDefault="002F64B0" w:rsidP="007B58E4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0748AD" w14:textId="77777777" w:rsidR="002F64B0" w:rsidRPr="007B58E4" w:rsidRDefault="002F64B0" w:rsidP="007B58E4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7BECE4" w14:textId="77777777" w:rsidR="002F64B0" w:rsidRPr="007B58E4" w:rsidRDefault="002F64B0" w:rsidP="007B5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4B3BAAB6" w14:textId="77777777" w:rsidR="002F64B0" w:rsidRPr="007B58E4" w:rsidRDefault="002F64B0" w:rsidP="007B5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34" w:rsidRPr="002F64B0" w14:paraId="7E25E06E" w14:textId="77777777" w:rsidTr="001445FA">
        <w:trPr>
          <w:trHeight w:val="250"/>
        </w:trPr>
        <w:tc>
          <w:tcPr>
            <w:tcW w:w="8046" w:type="dxa"/>
          </w:tcPr>
          <w:p w14:paraId="2EA83A45" w14:textId="56919037" w:rsidR="000F0F34" w:rsidRPr="007B58E4" w:rsidRDefault="000F0F34" w:rsidP="007B58E4">
            <w:pPr>
              <w:spacing w:line="300" w:lineRule="auto"/>
              <w:rPr>
                <w:rFonts w:ascii="Times New Roman" w:hAnsi="Times New Roman" w:cs="Times New Roman"/>
                <w:b/>
                <w:color w:val="CC0000"/>
                <w:sz w:val="20"/>
              </w:rPr>
            </w:pPr>
            <w:r w:rsidRPr="007B58E4">
              <w:rPr>
                <w:rFonts w:ascii="Times New Roman" w:hAnsi="Times New Roman" w:cs="Times New Roman"/>
                <w:b/>
                <w:color w:val="CC0000"/>
              </w:rPr>
              <w:t>Total Mark:</w:t>
            </w:r>
          </w:p>
        </w:tc>
        <w:tc>
          <w:tcPr>
            <w:tcW w:w="2305" w:type="dxa"/>
            <w:gridSpan w:val="4"/>
          </w:tcPr>
          <w:p w14:paraId="2C8ED248" w14:textId="6E753841" w:rsidR="000F0F34" w:rsidRPr="007B58E4" w:rsidRDefault="000F0F34" w:rsidP="007B58E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58E4">
              <w:rPr>
                <w:rFonts w:ascii="Times New Roman" w:hAnsi="Times New Roman" w:cs="Times New Roman"/>
                <w:b/>
                <w:color w:val="CC0000"/>
              </w:rPr>
              <w:t>/</w:t>
            </w:r>
            <w:r w:rsidR="007B58E4" w:rsidRPr="007B58E4">
              <w:rPr>
                <w:rFonts w:ascii="Times New Roman" w:hAnsi="Times New Roman" w:cs="Times New Roman"/>
                <w:b/>
                <w:color w:val="CC0000"/>
              </w:rPr>
              <w:t>10</w:t>
            </w:r>
          </w:p>
        </w:tc>
      </w:tr>
    </w:tbl>
    <w:p w14:paraId="0405ED90" w14:textId="77777777" w:rsidR="002F64B0" w:rsidRPr="00E56E0B" w:rsidRDefault="002F64B0" w:rsidP="007B58E4">
      <w:pPr>
        <w:rPr>
          <w:rFonts w:ascii="Times New Roman" w:hAnsi="Times New Roman" w:cs="Times New Roman"/>
        </w:rPr>
      </w:pPr>
    </w:p>
    <w:sectPr w:rsidR="002F64B0" w:rsidRPr="00E56E0B" w:rsidSect="00E03F25">
      <w:headerReference w:type="default" r:id="rId7"/>
      <w:pgSz w:w="12240" w:h="15840"/>
      <w:pgMar w:top="851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D6EDF" w14:textId="77777777" w:rsidR="00232588" w:rsidRDefault="00232588" w:rsidP="00D74522">
      <w:r>
        <w:separator/>
      </w:r>
    </w:p>
  </w:endnote>
  <w:endnote w:type="continuationSeparator" w:id="0">
    <w:p w14:paraId="293EBB6A" w14:textId="77777777" w:rsidR="00232588" w:rsidRDefault="00232588" w:rsidP="00D7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A661" w14:textId="77777777" w:rsidR="00232588" w:rsidRDefault="00232588" w:rsidP="00D74522">
      <w:r>
        <w:separator/>
      </w:r>
    </w:p>
  </w:footnote>
  <w:footnote w:type="continuationSeparator" w:id="0">
    <w:p w14:paraId="5B2DF250" w14:textId="77777777" w:rsidR="00232588" w:rsidRDefault="00232588" w:rsidP="00D7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2E0F" w14:textId="18F2D54C" w:rsidR="00232588" w:rsidRDefault="00232588" w:rsidP="00D74522">
    <w:pPr>
      <w:pStyle w:val="Header"/>
      <w:jc w:val="right"/>
    </w:pPr>
    <w:r>
      <w:t xml:space="preserve">Ms. Hammond, </w:t>
    </w:r>
    <w:r w:rsidR="000F0F34">
      <w:t>Grade 12</w:t>
    </w:r>
  </w:p>
  <w:p w14:paraId="1025E5F0" w14:textId="77777777" w:rsidR="000F0F34" w:rsidRDefault="000F0F34" w:rsidP="000F0F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A688F"/>
    <w:multiLevelType w:val="hybridMultilevel"/>
    <w:tmpl w:val="F636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351E"/>
    <w:multiLevelType w:val="hybridMultilevel"/>
    <w:tmpl w:val="E58C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475B"/>
    <w:multiLevelType w:val="hybridMultilevel"/>
    <w:tmpl w:val="8278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379FA"/>
    <w:multiLevelType w:val="hybridMultilevel"/>
    <w:tmpl w:val="C1A2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57822"/>
    <w:multiLevelType w:val="hybridMultilevel"/>
    <w:tmpl w:val="F864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7DD4"/>
    <w:multiLevelType w:val="hybridMultilevel"/>
    <w:tmpl w:val="1E32CA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22"/>
    <w:rsid w:val="000D14A6"/>
    <w:rsid w:val="000F0F34"/>
    <w:rsid w:val="001C0588"/>
    <w:rsid w:val="001D1F01"/>
    <w:rsid w:val="00232588"/>
    <w:rsid w:val="00283ECC"/>
    <w:rsid w:val="002F64B0"/>
    <w:rsid w:val="00646F4C"/>
    <w:rsid w:val="00686D21"/>
    <w:rsid w:val="006B2A14"/>
    <w:rsid w:val="007B58E4"/>
    <w:rsid w:val="008751DB"/>
    <w:rsid w:val="00892C05"/>
    <w:rsid w:val="008C2619"/>
    <w:rsid w:val="00944014"/>
    <w:rsid w:val="00A40F35"/>
    <w:rsid w:val="00AA3B0D"/>
    <w:rsid w:val="00B16A30"/>
    <w:rsid w:val="00B65CC4"/>
    <w:rsid w:val="00C248F3"/>
    <w:rsid w:val="00CF359B"/>
    <w:rsid w:val="00CF5278"/>
    <w:rsid w:val="00D74522"/>
    <w:rsid w:val="00E03F25"/>
    <w:rsid w:val="00E548AB"/>
    <w:rsid w:val="00E5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C4E6A"/>
  <w14:defaultImageDpi w14:val="300"/>
  <w15:docId w15:val="{47462B58-B19D-4783-B5E0-76DCF3B9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Header">
    <w:name w:val="header"/>
    <w:basedOn w:val="Normal"/>
    <w:link w:val="HeaderChar"/>
    <w:uiPriority w:val="99"/>
    <w:unhideWhenUsed/>
    <w:rsid w:val="00D74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2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74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22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C24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Britt's Word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6</cp:revision>
  <dcterms:created xsi:type="dcterms:W3CDTF">2014-10-19T01:14:00Z</dcterms:created>
  <dcterms:modified xsi:type="dcterms:W3CDTF">2017-05-15T03:59:00Z</dcterms:modified>
</cp:coreProperties>
</file>